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厦门市专精特新“小巨人”企业后备库操作指南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rPr>
          <w:rFonts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一、政策依据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《国务院促进中小企业发展工作领导小组办公室关于印发为“专精特新”中小企业办实事清单的通知》（工信部企业〔2021〕170号）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《厦门市工业和信息化局关于开展专精特新“小巨人”后备企业入库工作的通知》</w:t>
      </w:r>
    </w:p>
    <w:p>
      <w:pPr>
        <w:ind w:firstLine="643" w:firstLineChars="200"/>
        <w:rPr>
          <w:rFonts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二、申报详情</w:t>
      </w:r>
    </w:p>
    <w:p>
      <w:pPr>
        <w:ind w:firstLine="643" w:firstLineChars="200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（一）申报入口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入口1：慧企云平台（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"https://xt.xmsme.cn/" </w:instrText>
      </w:r>
      <w:r>
        <w:rPr>
          <w:color w:val="auto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</w:rPr>
        <w:t>https://xt.xmsme.cn/</w:t>
      </w:r>
      <w:r>
        <w:rPr>
          <w:rFonts w:hint="eastAsia" w:ascii="仿宋" w:hAnsi="仿宋" w:eastAsia="仿宋" w:cs="仿宋"/>
          <w:color w:val="auto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点击【登录】-【企业登录】，通过i厦门账号登录</w:t>
      </w:r>
    </w:p>
    <w:p>
      <w:p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5271135" cy="2436495"/>
            <wp:effectExtent l="0" t="0" r="1905" b="190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3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登录进入企业后台后，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点击【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我要填报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】</w:t>
      </w:r>
    </w:p>
    <w:p>
      <w:pPr>
        <w:numPr>
          <w:ilvl w:val="0"/>
          <w:numId w:val="0"/>
        </w:num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5264150" cy="2240280"/>
            <wp:effectExtent l="0" t="0" r="889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点击【厦门市专精特新小巨人后备申报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-立即访问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】</w:t>
      </w:r>
    </w:p>
    <w:p>
      <w:pPr>
        <w:numPr>
          <w:ilvl w:val="0"/>
          <w:numId w:val="0"/>
        </w:num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5268595" cy="1764030"/>
            <wp:effectExtent l="0" t="0" r="4445" b="381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入口2：专精特新|成长型中小企业综合服务平台（py.xmsme.cn）</w:t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企业申请】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进入申报入口</w:t>
      </w:r>
    </w:p>
    <w:p>
      <w:pPr>
        <w:numPr>
          <w:ilvl w:val="0"/>
          <w:numId w:val="0"/>
        </w:num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5273040" cy="1644015"/>
            <wp:effectExtent l="0" t="0" r="0" b="190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（二）申报流程</w:t>
      </w:r>
    </w:p>
    <w:p>
      <w:pPr>
        <w:numPr>
          <w:ilvl w:val="0"/>
          <w:numId w:val="3"/>
        </w:numPr>
        <w:ind w:left="0" w:firstLine="640" w:firstLineChars="200"/>
        <w:rPr>
          <w:color w:va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进入填报页面后，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填写申请信息（带*为必填项）并上传材料</w:t>
      </w:r>
    </w:p>
    <w:p>
      <w:pPr>
        <w:jc w:val="center"/>
        <w:rPr>
          <w:rFonts w:hint="eastAsia"/>
          <w:color w:val="auto"/>
          <w:lang w:eastAsia="zh-CN"/>
        </w:rPr>
      </w:pPr>
      <w:r>
        <w:rPr>
          <w:color w:val="auto"/>
        </w:rPr>
        <w:drawing>
          <wp:inline distT="0" distB="0" distL="114300" distR="114300">
            <wp:extent cx="4625340" cy="6652260"/>
            <wp:effectExtent l="0" t="0" r="7620" b="762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66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5273040" cy="4344035"/>
            <wp:effectExtent l="0" t="0" r="0" b="1460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34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上传材料后，企业需对其申报信息进行再次确认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直至完成申报。</w:t>
      </w:r>
    </w:p>
    <w:p>
      <w:pPr>
        <w:numPr>
          <w:ilvl w:val="0"/>
          <w:numId w:val="3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完成申报后，企业可进入【我的备案】查看进度及备案详情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drawing>
          <wp:inline distT="0" distB="0" distL="114300" distR="114300">
            <wp:extent cx="4870450" cy="3308350"/>
            <wp:effectExtent l="0" t="0" r="6350" b="6350"/>
            <wp:docPr id="3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045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（三）申报材料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1.上年度营业收入超过4000万元（含）的企业：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</w:t>
      </w:r>
      <w:r>
        <w:rPr>
          <w:rFonts w:ascii="仿宋" w:hAnsi="仿宋" w:eastAsia="仿宋" w:cs="仿宋"/>
          <w:color w:val="auto"/>
          <w:sz w:val="32"/>
          <w:szCs w:val="32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、202</w:t>
      </w:r>
      <w:r>
        <w:rPr>
          <w:rFonts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年度企业财务报表（需包含主营业务收入、净利润、资产、负债、研发费用等关键内容）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2.上年度营业收入不足4000万元的企业：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近2年内新增股权融资额（实缴）8000万元（含）以上佐证材料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</w:t>
      </w:r>
      <w:r>
        <w:rPr>
          <w:rFonts w:ascii="仿宋" w:hAnsi="仿宋" w:eastAsia="仿宋" w:cs="仿宋"/>
          <w:color w:val="auto"/>
          <w:sz w:val="32"/>
          <w:szCs w:val="32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、202</w:t>
      </w:r>
      <w:r>
        <w:rPr>
          <w:rFonts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年度企业财务报表（需包含主营业务收入、净利润、资产、负债、研发费用等关键内容）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研发人员名单（包含姓名、部门、职务、学历）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.已实际应用的I类知识产权证书。（至少1件；包括：发明专利、国防专利、植物新品种、国家级农作物品种、国家新药、国家一级中药保护品种、集成电路布图设计专有权）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4</w:t>
      </w: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商标注册证书（必填）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.经营管理材料（必须提供至少一项）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相关管理体系认证证书</w:t>
      </w:r>
    </w:p>
    <w:p>
      <w:pPr>
        <w:numPr>
          <w:ilvl w:val="0"/>
          <w:numId w:val="4"/>
        </w:numPr>
        <w:ind w:left="0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产品通过发达国家和地区产品认证（国际标准协会行业认证）证明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.企业近三年获得国家级科技奖励，并在获奖单位中排前10证明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.企业近三年主持制（修）订4项及以上国际标准、国家标准证明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  <w:t>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.自2021年以来，企业进入“创客中国”中小企业创新创业大赛全国50强企业证明</w:t>
      </w:r>
    </w:p>
    <w:p>
      <w:pPr>
        <w:ind w:firstLine="643" w:firstLineChars="200"/>
        <w:rPr>
          <w:rFonts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三、咨询电话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厦门市中小企业服务中心 创新创业部</w:t>
      </w:r>
    </w:p>
    <w:p>
      <w:pPr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业务咨询电话：2211821、2233621</w:t>
      </w:r>
    </w:p>
    <w:p>
      <w:pPr>
        <w:ind w:firstLine="640" w:firstLineChars="200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申报系统技术咨询电话：5116871-581、585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132C4"/>
    <w:multiLevelType w:val="multilevel"/>
    <w:tmpl w:val="B60132C4"/>
    <w:lvl w:ilvl="0" w:tentative="0">
      <w:start w:val="1"/>
      <w:numFmt w:val="decimal"/>
      <w:lvlText w:val="%1"/>
      <w:lvlJc w:val="left"/>
      <w:pPr>
        <w:ind w:left="1072" w:hanging="432"/>
      </w:pPr>
    </w:lvl>
    <w:lvl w:ilvl="1" w:tentative="0">
      <w:start w:val="1"/>
      <w:numFmt w:val="decimal"/>
      <w:pStyle w:val="3"/>
      <w:lvlText w:val="%1.%2"/>
      <w:lvlJc w:val="left"/>
      <w:pPr>
        <w:ind w:left="121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1360" w:hanging="720"/>
      </w:pPr>
    </w:lvl>
    <w:lvl w:ilvl="3" w:tentative="0">
      <w:start w:val="1"/>
      <w:numFmt w:val="decimal"/>
      <w:pStyle w:val="20"/>
      <w:lvlText w:val="%1.%2.%3.%4"/>
      <w:lvlJc w:val="left"/>
      <w:pPr>
        <w:ind w:left="1504" w:hanging="864"/>
      </w:pPr>
    </w:lvl>
    <w:lvl w:ilvl="4" w:tentative="0">
      <w:start w:val="1"/>
      <w:numFmt w:val="decimal"/>
      <w:pStyle w:val="2"/>
      <w:lvlText w:val="%1.%2.%3.%4.%5"/>
      <w:lvlJc w:val="left"/>
      <w:pPr>
        <w:ind w:left="1648" w:hanging="1008"/>
      </w:pPr>
    </w:lvl>
    <w:lvl w:ilvl="5" w:tentative="0">
      <w:start w:val="1"/>
      <w:numFmt w:val="decimal"/>
      <w:pStyle w:val="6"/>
      <w:lvlText w:val="%1.%2.%3.%4.%5.%6"/>
      <w:lvlJc w:val="left"/>
      <w:pPr>
        <w:ind w:left="1792" w:hanging="1152"/>
      </w:pPr>
    </w:lvl>
    <w:lvl w:ilvl="6" w:tentative="0">
      <w:start w:val="1"/>
      <w:numFmt w:val="decimal"/>
      <w:pStyle w:val="7"/>
      <w:lvlText w:val="%1.%2.%3.%4.%5.%6.%7"/>
      <w:lvlJc w:val="left"/>
      <w:pPr>
        <w:ind w:left="1936" w:hanging="1296"/>
      </w:pPr>
    </w:lvl>
    <w:lvl w:ilvl="7" w:tentative="0">
      <w:start w:val="1"/>
      <w:numFmt w:val="decimal"/>
      <w:pStyle w:val="8"/>
      <w:lvlText w:val="%1.%2.%3.%4.%5.%6.%7.%8"/>
      <w:lvlJc w:val="left"/>
      <w:pPr>
        <w:ind w:left="2080" w:hanging="1440"/>
      </w:pPr>
    </w:lvl>
    <w:lvl w:ilvl="8" w:tentative="0">
      <w:start w:val="1"/>
      <w:numFmt w:val="decimal"/>
      <w:pStyle w:val="9"/>
      <w:lvlText w:val="%1.%2.%3.%4.%5.%6.%7.%8.%9"/>
      <w:lvlJc w:val="left"/>
      <w:pPr>
        <w:ind w:left="2224" w:hanging="1584"/>
      </w:pPr>
    </w:lvl>
  </w:abstractNum>
  <w:abstractNum w:abstractNumId="1">
    <w:nsid w:val="EC963CD0"/>
    <w:multiLevelType w:val="multilevel"/>
    <w:tmpl w:val="EC963CD0"/>
    <w:lvl w:ilvl="0" w:tentative="0">
      <w:start w:val="1"/>
      <w:numFmt w:val="decimal"/>
      <w:lvlText w:val="%1"/>
      <w:lvlJc w:val="left"/>
      <w:pPr>
        <w:ind w:left="1072" w:hanging="432"/>
      </w:pPr>
    </w:lvl>
    <w:lvl w:ilvl="1" w:tentative="0">
      <w:start w:val="1"/>
      <w:numFmt w:val="decimal"/>
      <w:lvlText w:val="%1.%2"/>
      <w:lvlJc w:val="left"/>
      <w:pPr>
        <w:ind w:left="1216" w:hanging="576"/>
      </w:pPr>
    </w:lvl>
    <w:lvl w:ilvl="2" w:tentative="0">
      <w:start w:val="1"/>
      <w:numFmt w:val="decimal"/>
      <w:lvlText w:val="%1.%2.%3"/>
      <w:lvlJc w:val="left"/>
      <w:pPr>
        <w:ind w:left="136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1504" w:hanging="864"/>
      </w:pPr>
    </w:lvl>
    <w:lvl w:ilvl="4" w:tentative="0">
      <w:start w:val="1"/>
      <w:numFmt w:val="decimal"/>
      <w:lvlText w:val="%1.%2.%3.%4.%5"/>
      <w:lvlJc w:val="left"/>
      <w:pPr>
        <w:ind w:left="1648" w:hanging="1008"/>
      </w:pPr>
    </w:lvl>
    <w:lvl w:ilvl="5" w:tentative="0">
      <w:start w:val="1"/>
      <w:numFmt w:val="decimal"/>
      <w:lvlText w:val="%1.%2.%3.%4.%5.%6"/>
      <w:lvlJc w:val="left"/>
      <w:pPr>
        <w:ind w:left="1792" w:hanging="1152"/>
      </w:pPr>
    </w:lvl>
    <w:lvl w:ilvl="6" w:tentative="0">
      <w:start w:val="1"/>
      <w:numFmt w:val="decimal"/>
      <w:lvlText w:val="%1.%2.%3.%4.%5.%6.%7"/>
      <w:lvlJc w:val="left"/>
      <w:pPr>
        <w:ind w:left="1936" w:hanging="1296"/>
      </w:pPr>
    </w:lvl>
    <w:lvl w:ilvl="7" w:tentative="0">
      <w:start w:val="1"/>
      <w:numFmt w:val="decimal"/>
      <w:lvlText w:val="%1.%2.%3.%4.%5.%6.%7.%8"/>
      <w:lvlJc w:val="left"/>
      <w:pPr>
        <w:ind w:left="2080" w:hanging="1440"/>
      </w:pPr>
    </w:lvl>
    <w:lvl w:ilvl="8" w:tentative="0">
      <w:start w:val="1"/>
      <w:numFmt w:val="decimal"/>
      <w:lvlText w:val="%1.%2.%3.%4.%5.%6.%7.%8.%9"/>
      <w:lvlJc w:val="left"/>
      <w:pPr>
        <w:ind w:left="2224" w:hanging="1584"/>
      </w:pPr>
    </w:lvl>
  </w:abstractNum>
  <w:abstractNum w:abstractNumId="2">
    <w:nsid w:val="095C8DCE"/>
    <w:multiLevelType w:val="singleLevel"/>
    <w:tmpl w:val="095C8DC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E6AE88E"/>
    <w:multiLevelType w:val="singleLevel"/>
    <w:tmpl w:val="5E6AE88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6B1030"/>
    <w:rsid w:val="000C4189"/>
    <w:rsid w:val="000C6876"/>
    <w:rsid w:val="00133661"/>
    <w:rsid w:val="001C5D9D"/>
    <w:rsid w:val="001D6974"/>
    <w:rsid w:val="001F75BC"/>
    <w:rsid w:val="002E4475"/>
    <w:rsid w:val="00435CF5"/>
    <w:rsid w:val="00486109"/>
    <w:rsid w:val="0054168D"/>
    <w:rsid w:val="00571708"/>
    <w:rsid w:val="00797315"/>
    <w:rsid w:val="007B587E"/>
    <w:rsid w:val="00882C97"/>
    <w:rsid w:val="008A6773"/>
    <w:rsid w:val="00985859"/>
    <w:rsid w:val="00A17312"/>
    <w:rsid w:val="00A4738A"/>
    <w:rsid w:val="00C25E7D"/>
    <w:rsid w:val="00ED30BC"/>
    <w:rsid w:val="00FE36E4"/>
    <w:rsid w:val="019127B6"/>
    <w:rsid w:val="06343B93"/>
    <w:rsid w:val="095F13EB"/>
    <w:rsid w:val="09BD2989"/>
    <w:rsid w:val="0A170271"/>
    <w:rsid w:val="0BCA3494"/>
    <w:rsid w:val="0FED4975"/>
    <w:rsid w:val="12C24B87"/>
    <w:rsid w:val="13DB3D64"/>
    <w:rsid w:val="146B1030"/>
    <w:rsid w:val="170F61FF"/>
    <w:rsid w:val="1BCC594A"/>
    <w:rsid w:val="1BE51C24"/>
    <w:rsid w:val="1D3D339A"/>
    <w:rsid w:val="1FC05159"/>
    <w:rsid w:val="24280900"/>
    <w:rsid w:val="248024EA"/>
    <w:rsid w:val="298365D8"/>
    <w:rsid w:val="2D301C53"/>
    <w:rsid w:val="2DFD4BAB"/>
    <w:rsid w:val="2FAF25CC"/>
    <w:rsid w:val="33777455"/>
    <w:rsid w:val="389324C1"/>
    <w:rsid w:val="3D3D6DC5"/>
    <w:rsid w:val="3E057A2C"/>
    <w:rsid w:val="3F7D9F1F"/>
    <w:rsid w:val="3F9A4950"/>
    <w:rsid w:val="42A72EE0"/>
    <w:rsid w:val="4A436AB9"/>
    <w:rsid w:val="4A733617"/>
    <w:rsid w:val="53894668"/>
    <w:rsid w:val="56FB44E5"/>
    <w:rsid w:val="57910B12"/>
    <w:rsid w:val="57D666D1"/>
    <w:rsid w:val="5B0C27AC"/>
    <w:rsid w:val="5B1A630B"/>
    <w:rsid w:val="5CC130C4"/>
    <w:rsid w:val="5EF11DDE"/>
    <w:rsid w:val="5F9B47BC"/>
    <w:rsid w:val="5FE80968"/>
    <w:rsid w:val="61B35E97"/>
    <w:rsid w:val="63AF490C"/>
    <w:rsid w:val="668B1A0B"/>
    <w:rsid w:val="6C652956"/>
    <w:rsid w:val="73A330CC"/>
    <w:rsid w:val="75E43528"/>
    <w:rsid w:val="78450BF6"/>
    <w:rsid w:val="7CC16371"/>
    <w:rsid w:val="DBCB659B"/>
    <w:rsid w:val="FFFB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9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仿宋" w:hAnsi="仿宋" w:eastAsia="仿宋" w:cstheme="majorBidi"/>
      <w:bCs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0"/>
    <w:pPr>
      <w:keepNext/>
      <w:keepLines/>
      <w:numPr>
        <w:ilvl w:val="2"/>
        <w:numId w:val="1"/>
      </w:numPr>
      <w:spacing w:line="413" w:lineRule="auto"/>
      <w:ind w:right="2940" w:rightChars="1400"/>
      <w:outlineLvl w:val="2"/>
    </w:pPr>
    <w:rPr>
      <w:rFonts w:ascii="Calibri" w:hAnsi="Calibri" w:eastAsia="宋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line="372" w:lineRule="auto"/>
      <w:outlineLvl w:val="3"/>
    </w:pPr>
    <w:rPr>
      <w:rFonts w:ascii="Arial" w:hAnsi="Arial" w:eastAsia="黑体"/>
      <w:b/>
      <w:sz w:val="28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hAnsi="Arial" w:eastAsia="黑体"/>
      <w:sz w:val="24"/>
    </w:rPr>
  </w:style>
  <w:style w:type="paragraph" w:styleId="9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hAnsi="Arial" w:eastAsia="黑体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6">
    <w:name w:val="FollowedHyperlink"/>
    <w:basedOn w:val="15"/>
    <w:qFormat/>
    <w:uiPriority w:val="0"/>
    <w:rPr>
      <w:color w:val="800080"/>
      <w:u w:val="single"/>
    </w:rPr>
  </w:style>
  <w:style w:type="character" w:styleId="17">
    <w:name w:val="Hyperlink"/>
    <w:basedOn w:val="1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3 Char"/>
    <w:link w:val="4"/>
    <w:qFormat/>
    <w:uiPriority w:val="0"/>
    <w:rPr>
      <w:rFonts w:ascii="Calibri" w:hAnsi="Calibri" w:eastAsia="宋体"/>
      <w:sz w:val="21"/>
    </w:rPr>
  </w:style>
  <w:style w:type="character" w:customStyle="1" w:styleId="19">
    <w:name w:val="标题 2 Char"/>
    <w:basedOn w:val="15"/>
    <w:link w:val="3"/>
    <w:qFormat/>
    <w:uiPriority w:val="9"/>
    <w:rPr>
      <w:rFonts w:ascii="仿宋" w:hAnsi="仿宋" w:eastAsia="仿宋" w:cstheme="majorBidi"/>
      <w:bCs/>
      <w:sz w:val="32"/>
      <w:szCs w:val="32"/>
    </w:rPr>
  </w:style>
  <w:style w:type="paragraph" w:customStyle="1" w:styleId="20">
    <w:name w:val="样式3"/>
    <w:basedOn w:val="5"/>
    <w:next w:val="1"/>
    <w:qFormat/>
    <w:uiPriority w:val="0"/>
    <w:pPr>
      <w:numPr>
        <w:numId w:val="1"/>
      </w:numPr>
    </w:pPr>
    <w:rPr>
      <w:rFonts w:ascii="仿宋" w:hAnsi="仿宋" w:eastAsia="仿宋" w:cs="仿宋"/>
      <w:kern w:val="0"/>
      <w:sz w:val="30"/>
      <w:szCs w:val="20"/>
    </w:rPr>
  </w:style>
  <w:style w:type="character" w:customStyle="1" w:styleId="21">
    <w:name w:val="批注框文本 Char"/>
    <w:basedOn w:val="15"/>
    <w:link w:val="10"/>
    <w:qFormat/>
    <w:uiPriority w:val="0"/>
    <w:rPr>
      <w:kern w:val="2"/>
      <w:sz w:val="18"/>
      <w:szCs w:val="18"/>
    </w:rPr>
  </w:style>
  <w:style w:type="character" w:customStyle="1" w:styleId="22">
    <w:name w:val="页眉 Char"/>
    <w:basedOn w:val="15"/>
    <w:link w:val="12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5"/>
    <w:link w:val="11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7</Pages>
  <Words>148</Words>
  <Characters>850</Characters>
  <Lines>7</Lines>
  <Paragraphs>1</Paragraphs>
  <TotalTime>735</TotalTime>
  <ScaleCrop>false</ScaleCrop>
  <LinksUpToDate>false</LinksUpToDate>
  <CharactersWithSpaces>997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2022-01-11T03:02:00Z</dcterms:created>
  <dc:creator>zyy</dc:creator>
  <cp:lastModifiedBy>贵</cp:lastModifiedBy>
  <dcterms:modified xsi:type="dcterms:W3CDTF">2022-01-20T07:48:09Z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E5FDC08A8A75427181EF09A541706FB1</vt:lpwstr>
  </property>
</Properties>
</file>